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xml" PartName="/customXML/item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customXmlProperties+xml" PartName="/customXML/itemProps1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right="-188"/>
        <w:jc w:val="both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ДОГОВОР О БЛАГОТВОРИТЕЛЬНОЙ ПОМОЩИ  </w:t>
      </w:r>
    </w:p>
    <w:p w:rsidR="00000000" w:rsidDel="00000000" w:rsidP="00000000" w:rsidRDefault="00000000" w:rsidRPr="00000000" w14:paraId="00000002">
      <w:pPr>
        <w:spacing w:after="240" w:line="276" w:lineRule="auto"/>
        <w:ind w:right="-188"/>
        <w:jc w:val="both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(в форме оплаты услуг/товаров) </w:t>
      </w:r>
    </w:p>
    <w:p w:rsidR="00000000" w:rsidDel="00000000" w:rsidP="00000000" w:rsidRDefault="00000000" w:rsidRPr="00000000" w14:paraId="00000003">
      <w:pPr>
        <w:spacing w:after="240" w:line="276" w:lineRule="auto"/>
        <w:ind w:right="-188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Благотворительный фонд «…» в лице </w:t>
      </w:r>
      <w:sdt>
        <w:sdtPr>
          <w:tag w:val="goog_rdk_0"/>
        </w:sdtPr>
        <w:sdtContent>
          <w:commentRangeStart w:id="0"/>
        </w:sdtContent>
      </w:sdt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…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, действующего на основании решения </w:t>
      </w:r>
      <w:sdt>
        <w:sdtPr>
          <w:tag w:val="goog_rdk_1"/>
        </w:sdtPr>
        <w:sdtContent>
          <w:commentRangeStart w:id="1"/>
        </w:sdtContent>
      </w:sdt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…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(далее – Благотворитель), с одной стороны, и</w:t>
      </w:r>
    </w:p>
    <w:p w:rsidR="00000000" w:rsidDel="00000000" w:rsidP="00000000" w:rsidRDefault="00000000" w:rsidRPr="00000000" w14:paraId="00000004">
      <w:pPr>
        <w:spacing w:after="240" w:line="276" w:lineRule="auto"/>
        <w:ind w:right="-188"/>
        <w:jc w:val="both"/>
        <w:rPr>
          <w:rFonts w:ascii="Tahoma" w:cs="Tahoma" w:eastAsia="Tahoma" w:hAnsi="Tahoma"/>
          <w:sz w:val="24"/>
          <w:szCs w:val="24"/>
        </w:rPr>
      </w:pPr>
      <w:sdt>
        <w:sdtPr>
          <w:tag w:val="goog_rdk_2"/>
        </w:sdtPr>
        <w:sdtContent>
          <w:commentRangeStart w:id="2"/>
        </w:sdtContent>
      </w:sdt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…</w:t>
      </w:r>
      <w:commentRangeEnd w:id="2"/>
      <w:r w:rsidDel="00000000" w:rsidR="00000000" w:rsidRPr="00000000">
        <w:commentReference w:id="2"/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( далее – Благополучатель), с другой стороны,</w:t>
      </w:r>
    </w:p>
    <w:p w:rsidR="00000000" w:rsidDel="00000000" w:rsidP="00000000" w:rsidRDefault="00000000" w:rsidRPr="00000000" w14:paraId="00000005">
      <w:pPr>
        <w:spacing w:after="240" w:line="276" w:lineRule="auto"/>
        <w:ind w:right="-188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заключили настоящий Договор (далее – Договор) на основании решения </w:t>
      </w:r>
      <w:sdt>
        <w:sdtPr>
          <w:tag w:val="goog_rdk_3"/>
        </w:sdtPr>
        <w:sdtContent>
          <w:commentRangeStart w:id="3"/>
        </w:sdtContent>
      </w:sdt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…</w:t>
      </w:r>
      <w:commentRangeEnd w:id="3"/>
      <w:r w:rsidDel="00000000" w:rsidR="00000000" w:rsidRPr="00000000">
        <w:commentReference w:id="3"/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о предоставлении благотворительной помощи Благополучателю от 17.05.2024:</w:t>
      </w:r>
    </w:p>
    <w:p w:rsidR="00000000" w:rsidDel="00000000" w:rsidP="00000000" w:rsidRDefault="00000000" w:rsidRPr="00000000" w14:paraId="00000006">
      <w:pPr>
        <w:pStyle w:val="Title"/>
        <w:numPr>
          <w:ilvl w:val="0"/>
          <w:numId w:val="2"/>
        </w:numPr>
        <w:spacing w:after="240" w:line="276" w:lineRule="auto"/>
        <w:ind w:left="450" w:right="-188" w:hanging="45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Предмет договора</w:t>
      </w:r>
    </w:p>
    <w:p w:rsidR="00000000" w:rsidDel="00000000" w:rsidP="00000000" w:rsidRDefault="00000000" w:rsidRPr="00000000" w14:paraId="00000007">
      <w:pPr>
        <w:pStyle w:val="Title"/>
        <w:numPr>
          <w:ilvl w:val="1"/>
          <w:numId w:val="2"/>
        </w:numPr>
        <w:spacing w:line="276" w:lineRule="auto"/>
        <w:ind w:left="720" w:right="-188" w:hanging="720"/>
        <w:jc w:val="both"/>
        <w:rPr>
          <w:rFonts w:ascii="Tahoma" w:cs="Tahoma" w:eastAsia="Tahoma" w:hAnsi="Tahoma"/>
          <w:b w:val="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0"/>
          <w:sz w:val="24"/>
          <w:szCs w:val="24"/>
          <w:rtl w:val="0"/>
        </w:rPr>
        <w:t xml:space="preserve">Благотворитель обязуется предоставить Благополучателю безвозмездную благотворительную помощь в форме оплаты следующих товаров/услуг </w:t>
      </w:r>
      <w:sdt>
        <w:sdtPr>
          <w:tag w:val="goog_rdk_4"/>
        </w:sdtPr>
        <w:sdtContent>
          <w:commentRangeStart w:id="4"/>
        </w:sdtContent>
      </w:sdt>
      <w:r w:rsidDel="00000000" w:rsidR="00000000" w:rsidRPr="00000000">
        <w:rPr>
          <w:rFonts w:ascii="Tahoma" w:cs="Tahoma" w:eastAsia="Tahoma" w:hAnsi="Tahoma"/>
          <w:b w:val="0"/>
          <w:sz w:val="24"/>
          <w:szCs w:val="24"/>
          <w:rtl w:val="0"/>
        </w:rPr>
        <w:t xml:space="preserve">по договору </w:t>
      </w:r>
      <w:commentRangeEnd w:id="4"/>
      <w:r w:rsidDel="00000000" w:rsidR="00000000" w:rsidRPr="00000000">
        <w:commentReference w:id="4"/>
      </w:r>
      <w:r w:rsidDel="00000000" w:rsidR="00000000" w:rsidRPr="00000000">
        <w:rPr>
          <w:rFonts w:ascii="Tahoma" w:cs="Tahoma" w:eastAsia="Tahoma" w:hAnsi="Tahoma"/>
          <w:b w:val="0"/>
          <w:sz w:val="24"/>
          <w:szCs w:val="24"/>
          <w:rtl w:val="0"/>
        </w:rPr>
        <w:t xml:space="preserve">купли-продажи/возмездного оказания услуг </w:t>
      </w:r>
      <w:r w:rsidDel="00000000" w:rsidR="00000000" w:rsidRPr="00000000">
        <w:rPr>
          <w:rFonts w:ascii="Tahoma" w:cs="Tahoma" w:eastAsia="Tahoma" w:hAnsi="Tahoma"/>
          <w:b w:val="0"/>
          <w:color w:val="ff0000"/>
          <w:sz w:val="24"/>
          <w:szCs w:val="24"/>
          <w:rtl w:val="0"/>
        </w:rPr>
        <w:t xml:space="preserve">(выбрать)</w:t>
      </w:r>
      <w:r w:rsidDel="00000000" w:rsidR="00000000" w:rsidRPr="00000000">
        <w:rPr>
          <w:rFonts w:ascii="Tahoma" w:cs="Tahoma" w:eastAsia="Tahoma" w:hAnsi="Tahoma"/>
          <w:b w:val="0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8">
      <w:pPr>
        <w:pStyle w:val="Title"/>
        <w:numPr>
          <w:ilvl w:val="0"/>
          <w:numId w:val="1"/>
        </w:numPr>
        <w:spacing w:line="276" w:lineRule="auto"/>
        <w:ind w:left="720" w:right="-188" w:hanging="360"/>
        <w:jc w:val="both"/>
        <w:rPr>
          <w:rFonts w:ascii="Tahoma" w:cs="Tahoma" w:eastAsia="Tahoma" w:hAnsi="Tahoma"/>
          <w:b w:val="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0"/>
          <w:sz w:val="24"/>
          <w:szCs w:val="24"/>
          <w:rtl w:val="0"/>
        </w:rPr>
        <w:t xml:space="preserve">госпитализации/операции,</w:t>
      </w:r>
    </w:p>
    <w:p w:rsidR="00000000" w:rsidDel="00000000" w:rsidP="00000000" w:rsidRDefault="00000000" w:rsidRPr="00000000" w14:paraId="00000009">
      <w:pPr>
        <w:pStyle w:val="Title"/>
        <w:numPr>
          <w:ilvl w:val="0"/>
          <w:numId w:val="1"/>
        </w:numPr>
        <w:spacing w:line="276" w:lineRule="auto"/>
        <w:ind w:left="720" w:right="-188" w:hanging="360"/>
        <w:jc w:val="both"/>
        <w:rPr>
          <w:rFonts w:ascii="Tahoma" w:cs="Tahoma" w:eastAsia="Tahoma" w:hAnsi="Tahoma"/>
          <w:b w:val="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0"/>
          <w:sz w:val="24"/>
          <w:szCs w:val="24"/>
          <w:rtl w:val="0"/>
        </w:rPr>
        <w:t xml:space="preserve">медицинское обследование (без госпитализации),</w:t>
      </w:r>
    </w:p>
    <w:p w:rsidR="00000000" w:rsidDel="00000000" w:rsidP="00000000" w:rsidRDefault="00000000" w:rsidRPr="00000000" w14:paraId="0000000A">
      <w:pPr>
        <w:pStyle w:val="Title"/>
        <w:numPr>
          <w:ilvl w:val="0"/>
          <w:numId w:val="1"/>
        </w:numPr>
        <w:spacing w:line="276" w:lineRule="auto"/>
        <w:ind w:left="720" w:right="-188" w:hanging="360"/>
        <w:jc w:val="both"/>
        <w:rPr>
          <w:rFonts w:ascii="Tahoma" w:cs="Tahoma" w:eastAsia="Tahoma" w:hAnsi="Tahoma"/>
          <w:b w:val="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0"/>
          <w:sz w:val="24"/>
          <w:szCs w:val="24"/>
          <w:rtl w:val="0"/>
        </w:rPr>
        <w:t xml:space="preserve">транспортных расходов к месту лечения/реабилитации и обратно,</w:t>
      </w:r>
    </w:p>
    <w:p w:rsidR="00000000" w:rsidDel="00000000" w:rsidP="00000000" w:rsidRDefault="00000000" w:rsidRPr="00000000" w14:paraId="0000000B">
      <w:pPr>
        <w:pStyle w:val="Title"/>
        <w:numPr>
          <w:ilvl w:val="0"/>
          <w:numId w:val="1"/>
        </w:numPr>
        <w:spacing w:line="276" w:lineRule="auto"/>
        <w:ind w:left="720" w:right="-188" w:hanging="360"/>
        <w:jc w:val="both"/>
        <w:rPr>
          <w:rFonts w:ascii="Tahoma" w:cs="Tahoma" w:eastAsia="Tahoma" w:hAnsi="Tahoma"/>
          <w:b w:val="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0"/>
          <w:sz w:val="24"/>
          <w:szCs w:val="24"/>
          <w:rtl w:val="0"/>
        </w:rPr>
        <w:t xml:space="preserve">проживания в месте лечения/реабилитации,</w:t>
      </w:r>
    </w:p>
    <w:p w:rsidR="00000000" w:rsidDel="00000000" w:rsidP="00000000" w:rsidRDefault="00000000" w:rsidRPr="00000000" w14:paraId="0000000C">
      <w:pPr>
        <w:pStyle w:val="Title"/>
        <w:numPr>
          <w:ilvl w:val="0"/>
          <w:numId w:val="1"/>
        </w:numPr>
        <w:spacing w:line="276" w:lineRule="auto"/>
        <w:ind w:left="720" w:right="-188" w:hanging="360"/>
        <w:jc w:val="both"/>
        <w:rPr>
          <w:rFonts w:ascii="Tahoma" w:cs="Tahoma" w:eastAsia="Tahoma" w:hAnsi="Tahoma"/>
          <w:b w:val="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0"/>
          <w:sz w:val="24"/>
          <w:szCs w:val="24"/>
          <w:rtl w:val="0"/>
        </w:rPr>
        <w:t xml:space="preserve">образовательных услуг,</w:t>
      </w:r>
    </w:p>
    <w:p w:rsidR="00000000" w:rsidDel="00000000" w:rsidP="00000000" w:rsidRDefault="00000000" w:rsidRPr="00000000" w14:paraId="0000000D">
      <w:pPr>
        <w:pStyle w:val="Title"/>
        <w:numPr>
          <w:ilvl w:val="0"/>
          <w:numId w:val="1"/>
        </w:numPr>
        <w:spacing w:line="276" w:lineRule="auto"/>
        <w:ind w:left="720" w:right="-188" w:hanging="360"/>
        <w:jc w:val="both"/>
        <w:rPr>
          <w:rFonts w:ascii="Tahoma" w:cs="Tahoma" w:eastAsia="Tahoma" w:hAnsi="Tahoma"/>
          <w:b w:val="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0"/>
          <w:sz w:val="24"/>
          <w:szCs w:val="24"/>
          <w:rtl w:val="0"/>
        </w:rPr>
        <w:t xml:space="preserve">лекарственных средств,</w:t>
      </w:r>
    </w:p>
    <w:p w:rsidR="00000000" w:rsidDel="00000000" w:rsidP="00000000" w:rsidRDefault="00000000" w:rsidRPr="00000000" w14:paraId="0000000E">
      <w:pPr>
        <w:pStyle w:val="Title"/>
        <w:numPr>
          <w:ilvl w:val="0"/>
          <w:numId w:val="1"/>
        </w:numPr>
        <w:spacing w:line="276" w:lineRule="auto"/>
        <w:ind w:left="720" w:right="-188" w:hanging="360"/>
        <w:jc w:val="both"/>
        <w:rPr>
          <w:rFonts w:ascii="Tahoma" w:cs="Tahoma" w:eastAsia="Tahoma" w:hAnsi="Tahoma"/>
          <w:b w:val="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0"/>
          <w:sz w:val="24"/>
          <w:szCs w:val="24"/>
          <w:rtl w:val="0"/>
        </w:rPr>
        <w:t xml:space="preserve">медицинских изделий,</w:t>
      </w:r>
    </w:p>
    <w:p w:rsidR="00000000" w:rsidDel="00000000" w:rsidP="00000000" w:rsidRDefault="00000000" w:rsidRPr="00000000" w14:paraId="0000000F">
      <w:pPr>
        <w:pStyle w:val="Title"/>
        <w:numPr>
          <w:ilvl w:val="0"/>
          <w:numId w:val="1"/>
        </w:numPr>
        <w:spacing w:line="276" w:lineRule="auto"/>
        <w:ind w:left="720" w:right="-188" w:hanging="360"/>
        <w:jc w:val="both"/>
        <w:rPr>
          <w:rFonts w:ascii="Tahoma" w:cs="Tahoma" w:eastAsia="Tahoma" w:hAnsi="Tahoma"/>
          <w:b w:val="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0"/>
          <w:sz w:val="24"/>
          <w:szCs w:val="24"/>
          <w:rtl w:val="0"/>
        </w:rPr>
        <w:t xml:space="preserve">средств реабилитации,</w:t>
      </w:r>
    </w:p>
    <w:p w:rsidR="00000000" w:rsidDel="00000000" w:rsidP="00000000" w:rsidRDefault="00000000" w:rsidRPr="00000000" w14:paraId="00000010">
      <w:pPr>
        <w:pStyle w:val="Title"/>
        <w:numPr>
          <w:ilvl w:val="0"/>
          <w:numId w:val="1"/>
        </w:numPr>
        <w:spacing w:line="276" w:lineRule="auto"/>
        <w:ind w:left="720" w:right="-188" w:hanging="360"/>
        <w:jc w:val="both"/>
        <w:rPr>
          <w:rFonts w:ascii="Tahoma" w:cs="Tahoma" w:eastAsia="Tahoma" w:hAnsi="Tahoma"/>
          <w:b w:val="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0"/>
          <w:sz w:val="24"/>
          <w:szCs w:val="24"/>
          <w:rtl w:val="0"/>
        </w:rPr>
        <w:t xml:space="preserve">…</w:t>
      </w:r>
    </w:p>
    <w:p w:rsidR="00000000" w:rsidDel="00000000" w:rsidP="00000000" w:rsidRDefault="00000000" w:rsidRPr="00000000" w14:paraId="00000011">
      <w:pPr>
        <w:pStyle w:val="Title"/>
        <w:numPr>
          <w:ilvl w:val="1"/>
          <w:numId w:val="2"/>
        </w:numPr>
        <w:spacing w:line="276" w:lineRule="auto"/>
        <w:ind w:left="720" w:right="-188" w:hanging="720"/>
        <w:jc w:val="both"/>
        <w:rPr>
          <w:rFonts w:ascii="Tahoma" w:cs="Tahoma" w:eastAsia="Tahoma" w:hAnsi="Tahoma"/>
          <w:b w:val="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0"/>
          <w:sz w:val="24"/>
          <w:szCs w:val="24"/>
          <w:rtl w:val="0"/>
        </w:rPr>
        <w:t xml:space="preserve">Размер благотворительной помощи на день заключения Договора составляет … рублей.</w:t>
      </w:r>
    </w:p>
    <w:p w:rsidR="00000000" w:rsidDel="00000000" w:rsidP="00000000" w:rsidRDefault="00000000" w:rsidRPr="00000000" w14:paraId="00000012">
      <w:pPr>
        <w:pStyle w:val="Title"/>
        <w:numPr>
          <w:ilvl w:val="1"/>
          <w:numId w:val="2"/>
        </w:numPr>
        <w:spacing w:line="276" w:lineRule="auto"/>
        <w:ind w:left="720" w:right="-188" w:hanging="720"/>
        <w:jc w:val="both"/>
        <w:rPr>
          <w:rFonts w:ascii="Tahoma" w:cs="Tahoma" w:eastAsia="Tahoma" w:hAnsi="Tahoma"/>
          <w:b w:val="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0"/>
          <w:sz w:val="24"/>
          <w:szCs w:val="24"/>
          <w:rtl w:val="0"/>
        </w:rPr>
        <w:t xml:space="preserve">Благотворительная помощь осуществляется в рамках Благотворительной программы, утвержденной 25.01.2024, в  целях</w:t>
      </w:r>
      <w:sdt>
        <w:sdtPr>
          <w:tag w:val="goog_rdk_5"/>
        </w:sdtPr>
        <w:sdtContent>
          <w:commentRangeStart w:id="5"/>
        </w:sdtContent>
      </w:sdt>
      <w:r w:rsidDel="00000000" w:rsidR="00000000" w:rsidRPr="00000000">
        <w:rPr>
          <w:rFonts w:ascii="Tahoma" w:cs="Tahoma" w:eastAsia="Tahoma" w:hAnsi="Tahoma"/>
          <w:b w:val="0"/>
          <w:sz w:val="24"/>
          <w:szCs w:val="24"/>
          <w:rtl w:val="0"/>
        </w:rPr>
        <w:t xml:space="preserve">…</w:t>
      </w:r>
      <w:commentRangeEnd w:id="5"/>
      <w:r w:rsidDel="00000000" w:rsidR="00000000" w:rsidRPr="00000000">
        <w:commentReference w:id="5"/>
      </w:r>
      <w:r w:rsidDel="00000000" w:rsidR="00000000" w:rsidRPr="00000000">
        <w:rPr>
          <w:rFonts w:ascii="Tahoma" w:cs="Tahoma" w:eastAsia="Tahoma" w:hAnsi="Tahoma"/>
          <w:b w:val="0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13">
      <w:pPr>
        <w:pStyle w:val="Title"/>
        <w:numPr>
          <w:ilvl w:val="1"/>
          <w:numId w:val="2"/>
        </w:numPr>
        <w:spacing w:after="240" w:line="276" w:lineRule="auto"/>
        <w:ind w:left="720" w:right="-188" w:hanging="720"/>
        <w:jc w:val="both"/>
        <w:rPr>
          <w:rFonts w:ascii="Tahoma" w:cs="Tahoma" w:eastAsia="Tahoma" w:hAnsi="Tahoma"/>
          <w:b w:val="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0"/>
          <w:sz w:val="24"/>
          <w:szCs w:val="24"/>
          <w:rtl w:val="0"/>
        </w:rPr>
        <w:t xml:space="preserve">Назначение использования благотворительной помощи – …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50" w:right="-188" w:hanging="450"/>
        <w:jc w:val="both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Сроки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50" w:right="-188" w:firstLine="0"/>
        <w:jc w:val="both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-188" w:hanging="72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Дата начала действия Договора 20.05.2024.</w:t>
      </w:r>
    </w:p>
    <w:p w:rsidR="00000000" w:rsidDel="00000000" w:rsidP="00000000" w:rsidRDefault="00000000" w:rsidRPr="00000000" w14:paraId="00000017">
      <w:pPr>
        <w:pStyle w:val="Title"/>
        <w:spacing w:line="276" w:lineRule="auto"/>
        <w:ind w:left="720" w:right="-188" w:firstLine="0"/>
        <w:jc w:val="both"/>
        <w:rPr>
          <w:rFonts w:ascii="Tahoma" w:cs="Tahoma" w:eastAsia="Tahoma" w:hAnsi="Tahoma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Title"/>
        <w:numPr>
          <w:ilvl w:val="0"/>
          <w:numId w:val="2"/>
        </w:numPr>
        <w:spacing w:line="276" w:lineRule="auto"/>
        <w:ind w:left="450" w:right="-188" w:hanging="45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Исполнение Договора </w:t>
      </w:r>
    </w:p>
    <w:p w:rsidR="00000000" w:rsidDel="00000000" w:rsidP="00000000" w:rsidRDefault="00000000" w:rsidRPr="00000000" w14:paraId="00000019">
      <w:pPr>
        <w:pStyle w:val="Title"/>
        <w:spacing w:line="276" w:lineRule="auto"/>
        <w:ind w:left="450" w:right="-188" w:firstLine="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-188" w:hanging="72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Сумма благотворительной помощи может быть изменена решением Благотворителя, исходя из фактической стоимости товара/услуг.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-188" w:hanging="72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Благополучатель обязуется предоставить Благотворителю документы, подтверждающие факт получения товара/услуги, в течение … дней с момента получения товара/услуги.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-188" w:hanging="72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Если использование благотворительной помощи в соответствии с указанным в Договоре назначением становится вследствие изменившихся обстоятельств невозможным, Благополучатель обязан известить об этом Благотворителя в течение … дней с момента наступления указанных обстоятельств, а Благотворитель вправе изменить целевое назначение и разрешить Благополучателю использовать предоставленную благотворительную помощь по другому назначению.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-188" w:hanging="72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Благополучатель вправе в любое время до предоставления ему благотворительной помощи от нее отказаться. В этом случае Договор считается расторгнутым с момента получения Благотворителем письменного отказа Благополучателя.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-188" w:hanging="72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случае нарушения Благополучателем условий Договора, Благотворитель вправе расторгнуть Договор в одностороннем внесудебном порядке.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-188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50" w:right="-188" w:hanging="450"/>
        <w:jc w:val="both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Персональные данные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50" w:right="-188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-188" w:hanging="72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Благополучатель выражает свое согласие и предоставляет Благотворителю право на обработку его персональных данных в целях исполнения Договора.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-188" w:hanging="72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Благотворитель обрабатывает те персональные данные Благополучателя, которые были им сообщены Благотворителю в целях исполнения Договора.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-188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50" w:right="-188" w:hanging="450"/>
        <w:jc w:val="both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Законодательство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50" w:right="-188" w:firstLine="0"/>
        <w:jc w:val="both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-188" w:hanging="72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 всем остальном, что не предусмотрено Договором, Стороны руководствуются Федеральным законом «О благотворительной деятельности и добровольчестве (волонтерстве)», Федеральным законом «О персональных данных», иным законодательством Российской Федерации.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-188" w:hanging="72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Сумма благотворительной помощи,  полученная Благополучателем по Договору,   освобождается от уплаты налога на доходы физического лица (НДФЛ) согласно п. 8.2 ст. 217 Налогового кодекса РФ.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720" w:right="-188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9.0" w:type="dxa"/>
        <w:jc w:val="center"/>
        <w:tblLayout w:type="fixed"/>
        <w:tblLook w:val="0000"/>
      </w:tblPr>
      <w:tblGrid>
        <w:gridCol w:w="4501"/>
        <w:gridCol w:w="5138"/>
        <w:tblGridChange w:id="0">
          <w:tblGrid>
            <w:gridCol w:w="4501"/>
            <w:gridCol w:w="513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76" w:lineRule="auto"/>
              <w:ind w:left="179" w:right="-472" w:firstLine="0"/>
              <w:jc w:val="both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Реквизиты и подписи сторон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240" w:line="276" w:lineRule="auto"/>
              <w:ind w:left="450" w:right="-472" w:hanging="450"/>
              <w:jc w:val="both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9" w:right="-472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Благотворитель:</w:t>
            </w:r>
          </w:p>
          <w:p w:rsidR="00000000" w:rsidDel="00000000" w:rsidP="00000000" w:rsidRDefault="00000000" w:rsidRPr="00000000" w14:paraId="0000002D">
            <w:pPr>
              <w:spacing w:line="276" w:lineRule="auto"/>
              <w:ind w:left="179" w:firstLine="0"/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Наименование, адрес, электронная почта, номер телефона, ИНН, банковские реквизиты</w:t>
            </w:r>
          </w:p>
          <w:p w:rsidR="00000000" w:rsidDel="00000000" w:rsidP="00000000" w:rsidRDefault="00000000" w:rsidRPr="00000000" w14:paraId="0000002E">
            <w:pPr>
              <w:spacing w:line="276" w:lineRule="auto"/>
              <w:ind w:left="179" w:right="-472" w:firstLine="0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76" w:lineRule="auto"/>
              <w:ind w:left="179" w:right="-472" w:firstLine="0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_______________/ ____________/</w:t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27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6"/>
              </w:sdtPr>
              <w:sdtContent>
                <w:commentRangeStart w:id="6"/>
              </w:sdtContent>
            </w:sdt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Благополучатель:</w:t>
            </w:r>
            <w:commentRangeEnd w:id="6"/>
            <w:r w:rsidDel="00000000" w:rsidR="00000000" w:rsidRPr="00000000">
              <w:commentReference w:id="6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76" w:lineRule="auto"/>
              <w:ind w:left="357" w:right="27" w:firstLine="0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ФИО, дата рождения, паспортные данные, адрес, электронная почта, номер телефона, ИНН, банковские реквизиты</w:t>
            </w:r>
          </w:p>
          <w:p w:rsidR="00000000" w:rsidDel="00000000" w:rsidP="00000000" w:rsidRDefault="00000000" w:rsidRPr="00000000" w14:paraId="00000032">
            <w:pPr>
              <w:spacing w:line="276" w:lineRule="auto"/>
              <w:ind w:left="357" w:right="27" w:firstLine="0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_________________/_______________ /</w:t>
            </w:r>
          </w:p>
        </w:tc>
      </w:tr>
    </w:tbl>
    <w:p w:rsidR="00000000" w:rsidDel="00000000" w:rsidP="00000000" w:rsidRDefault="00000000" w:rsidRPr="00000000" w14:paraId="00000033">
      <w:pPr>
        <w:pStyle w:val="Title"/>
        <w:spacing w:after="240" w:line="276" w:lineRule="auto"/>
        <w:ind w:left="450" w:right="-472" w:hanging="450"/>
        <w:jc w:val="left"/>
        <w:rPr>
          <w:rFonts w:ascii="Tahoma" w:cs="Tahoma" w:eastAsia="Tahoma" w:hAnsi="Tahoma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1440" w:top="1440" w:left="1440" w:right="1440" w:header="680" w:footer="680"/>
      <w:pgNumType w:start="1"/>
      <w:titlePg w:val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Центр правовых знаний о благотворительности" w:id="6" w:date="2024-05-29T14:20:55Z"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Указать данные, необходимые для исполнения договора</w:t>
      </w:r>
    </w:p>
  </w:comment>
  <w:comment w:author="Центр правовых знаний о благотворительности" w:id="3" w:date="2024-05-29T14:20:01Z"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Решение может быть принято единолично руководителем (оформляется приказом) или коллегиально (оформляется протоколом). Кто именно принимает решение, как правило, указывается в благотворительной программе.</w:t>
      </w:r>
    </w:p>
  </w:comment>
  <w:comment w:author="Центр правовых знаний о благотворительности" w:id="5" w:date="2024-05-29T14:20:33Z"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Указать цели благотворительной программы</w:t>
      </w:r>
    </w:p>
  </w:comment>
  <w:comment w:author="Центр правовых знаний о благотворительности" w:id="2" w:date="2024-05-29T14:19:51Z"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ФИО благополучателя.</w:t>
      </w:r>
    </w:p>
  </w:comment>
  <w:comment w:author="Центр правовых знаний о благотворительности" w:id="0" w:date="2024-05-29T14:19:33Z"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ФИО и должность руководителя.</w:t>
      </w:r>
    </w:p>
  </w:comment>
  <w:comment w:author="Центр правовых знаний о благотворительности" w:id="4" w:date="2024-05-29T14:20:17Z"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Можно дополнить, уточнив вариант «распределения ролей» в договоре купли-продажи/возмездного оказания услуг: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Вариант 1. По договору купли-продажи/возмездного оказания услуг Благотворитель является покупателем (собственником) товара/заказчиком услуг, Благополучатель - получателем товара/услуг.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Вариант 2. По договору купли-продажи/возмездного оказания услуг Благотворитель является плательщиком товара/услуг, Благополучатель – покупателем (собственником) и получателем товара/заказчиком и получателем услуг.</w:t>
      </w:r>
    </w:p>
  </w:comment>
  <w:comment w:author="Центр правовых знаний о благотворительности" w:id="1" w:date="2024-05-29T14:19:41Z"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Дата решения высшего коллегиального органа, подтверждающего полномочия руководителя.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37" w15:done="0"/>
  <w15:commentEx w15:paraId="00000038" w15:done="0"/>
  <w15:commentEx w15:paraId="00000039" w15:done="0"/>
  <w15:commentEx w15:paraId="0000003A" w15:done="0"/>
  <w15:commentEx w15:paraId="0000003B" w15:done="0"/>
  <w15:commentEx w15:paraId="0000003E" w15:done="0"/>
  <w15:commentEx w15:paraId="0000003F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urier New"/>
  <w:font w:name="Times New Roman"/>
  <w:font w:name="Georgia"/>
  <w:font w:name="Arial"/>
  <w:font w:name="Tahoma">
    <w:embedRegular w:fontKey="{00000000-0000-0000-0000-000000000000}" r:id="rId1" w:subsetted="0"/>
    <w:embedBold w:fontKey="{00000000-0000-0000-0000-000000000000}" r:id="rId2" w:subsetted="0"/>
  </w:font>
  <w:font w:name="Noto Sans Symbols">
    <w:embedRegular w:fontKey="{00000000-0000-0000-0000-000000000000}" r:id="rId3" w:subsetted="0"/>
    <w:embedBold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360" w:firstLine="0"/>
      <w:jc w:val="left"/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450" w:hanging="450"/>
      </w:pPr>
      <w:rPr/>
    </w:lvl>
    <w:lvl w:ilvl="1">
      <w:start w:val="1"/>
      <w:numFmt w:val="decimal"/>
      <w:lvlText w:val="%1.%2."/>
      <w:lvlJc w:val="left"/>
      <w:pPr>
        <w:ind w:left="720" w:hanging="720"/>
      </w:pPr>
      <w:rPr/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1080" w:hanging="108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440" w:hanging="1440"/>
      </w:pPr>
      <w:rPr/>
    </w:lvl>
    <w:lvl w:ilvl="6">
      <w:start w:val="1"/>
      <w:numFmt w:val="decimal"/>
      <w:lvlText w:val="%1.%2.%3.%4.%5.%6.%7."/>
      <w:lvlJc w:val="left"/>
      <w:pPr>
        <w:ind w:left="1800" w:hanging="1800"/>
      </w:pPr>
      <w:rPr/>
    </w:lvl>
    <w:lvl w:ilvl="7">
      <w:start w:val="1"/>
      <w:numFmt w:val="decimal"/>
      <w:lvlText w:val="%1.%2.%3.%4.%5.%6.%7.%8."/>
      <w:lvlJc w:val="left"/>
      <w:pPr>
        <w:ind w:left="1800" w:hanging="1800"/>
      </w:pPr>
      <w:rPr/>
    </w:lvl>
    <w:lvl w:ilvl="8">
      <w:start w:val="1"/>
      <w:numFmt w:val="decimal"/>
      <w:lvlText w:val="%1.%2.%3.%4.%5.%6.%7.%8.%9."/>
      <w:lvlJc w:val="left"/>
      <w:pPr>
        <w:ind w:left="2160" w:hanging="21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urier New" w:cs="Courier New" w:eastAsia="Courier New" w:hAnsi="Courier New"/>
        <w:sz w:val="22"/>
        <w:szCs w:val="22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a" w:default="1">
    <w:name w:val="Normal"/>
    <w:qFormat w:val="1"/>
    <w:rsid w:val="00E637CC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2"/>
    </w:rPr>
  </w:style>
  <w:style w:type="paragraph" w:styleId="1">
    <w:name w:val="heading 1"/>
    <w:basedOn w:val="a"/>
    <w:link w:val="10"/>
    <w:uiPriority w:val="9"/>
    <w:qFormat w:val="1"/>
    <w:rsid w:val="00FE0356"/>
    <w:pPr>
      <w:overflowPunct w:val="1"/>
      <w:autoSpaceDE w:val="1"/>
      <w:autoSpaceDN w:val="1"/>
      <w:adjustRightInd w:val="1"/>
      <w:spacing w:after="100" w:afterAutospacing="1" w:before="100" w:beforeAutospacing="1"/>
      <w:textAlignment w:val="auto"/>
      <w:outlineLvl w:val="0"/>
    </w:pPr>
    <w:rPr>
      <w:rFonts w:ascii="Times New Roman" w:hAnsi="Times New Roman"/>
      <w:b w:val="1"/>
      <w:bCs w:val="1"/>
      <w:kern w:val="36"/>
      <w:sz w:val="48"/>
      <w:szCs w:val="48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Title"/>
    <w:basedOn w:val="a"/>
    <w:qFormat w:val="1"/>
    <w:rsid w:val="00F073CA"/>
    <w:pPr>
      <w:jc w:val="center"/>
    </w:pPr>
    <w:rPr>
      <w:rFonts w:ascii="Times New Roman" w:hAnsi="Times New Roman"/>
      <w:b w:val="1"/>
      <w:sz w:val="28"/>
    </w:rPr>
  </w:style>
  <w:style w:type="paragraph" w:styleId="a4">
    <w:name w:val="footer"/>
    <w:basedOn w:val="a"/>
    <w:rsid w:val="00F073C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073CA"/>
  </w:style>
  <w:style w:type="paragraph" w:styleId="a6">
    <w:name w:val="header"/>
    <w:basedOn w:val="a"/>
    <w:rsid w:val="00F073CA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0"/>
    <w:rsid w:val="00F073CA"/>
    <w:pPr>
      <w:spacing w:after="120"/>
      <w:ind w:left="283"/>
    </w:pPr>
    <w:rPr>
      <w:sz w:val="16"/>
      <w:szCs w:val="16"/>
    </w:rPr>
  </w:style>
  <w:style w:type="paragraph" w:styleId="ConsPlusNonformat" w:customStyle="1">
    <w:name w:val="ConsPlusNonformat"/>
    <w:rsid w:val="00F073CA"/>
    <w:pPr>
      <w:widowControl w:val="0"/>
      <w:autoSpaceDE w:val="0"/>
      <w:autoSpaceDN w:val="0"/>
      <w:adjustRightInd w:val="0"/>
    </w:pPr>
    <w:rPr>
      <w:rFonts w:ascii="Courier New" w:cs="Courier New" w:hAnsi="Courier New"/>
    </w:rPr>
  </w:style>
  <w:style w:type="table" w:styleId="a7">
    <w:name w:val="Table Grid"/>
    <w:basedOn w:val="a1"/>
    <w:rsid w:val="0086051D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30" w:customStyle="1">
    <w:name w:val="Основной текст с отступом 3 Знак"/>
    <w:link w:val="3"/>
    <w:rsid w:val="00E637CC"/>
    <w:rPr>
      <w:rFonts w:ascii="Courier New" w:hAnsi="Courier New"/>
      <w:sz w:val="16"/>
      <w:szCs w:val="16"/>
    </w:rPr>
  </w:style>
  <w:style w:type="paragraph" w:styleId="a8">
    <w:name w:val="Balloon Text"/>
    <w:basedOn w:val="a"/>
    <w:link w:val="a9"/>
    <w:rsid w:val="005804FE"/>
    <w:rPr>
      <w:rFonts w:ascii="Tahoma" w:cs="Tahoma" w:hAnsi="Tahoma"/>
      <w:sz w:val="16"/>
      <w:szCs w:val="16"/>
    </w:rPr>
  </w:style>
  <w:style w:type="character" w:styleId="a9" w:customStyle="1">
    <w:name w:val="Текст выноски Знак"/>
    <w:link w:val="a8"/>
    <w:rsid w:val="005804FE"/>
    <w:rPr>
      <w:rFonts w:ascii="Tahoma" w:cs="Tahoma" w:hAnsi="Tahoma"/>
      <w:sz w:val="16"/>
      <w:szCs w:val="16"/>
    </w:rPr>
  </w:style>
  <w:style w:type="character" w:styleId="aa">
    <w:name w:val="annotation reference"/>
    <w:uiPriority w:val="99"/>
    <w:rsid w:val="00C60AE8"/>
    <w:rPr>
      <w:sz w:val="16"/>
      <w:szCs w:val="16"/>
    </w:rPr>
  </w:style>
  <w:style w:type="paragraph" w:styleId="ab">
    <w:name w:val="annotation text"/>
    <w:basedOn w:val="a"/>
    <w:link w:val="ac"/>
    <w:uiPriority w:val="99"/>
    <w:rsid w:val="00C60AE8"/>
    <w:rPr>
      <w:sz w:val="20"/>
    </w:rPr>
  </w:style>
  <w:style w:type="character" w:styleId="ac" w:customStyle="1">
    <w:name w:val="Текст примечания Знак"/>
    <w:link w:val="ab"/>
    <w:uiPriority w:val="99"/>
    <w:rsid w:val="00C60AE8"/>
    <w:rPr>
      <w:rFonts w:ascii="Courier New" w:hAnsi="Courier New"/>
    </w:rPr>
  </w:style>
  <w:style w:type="paragraph" w:styleId="ad">
    <w:name w:val="annotation subject"/>
    <w:basedOn w:val="ab"/>
    <w:next w:val="ab"/>
    <w:link w:val="ae"/>
    <w:rsid w:val="00C60AE8"/>
    <w:rPr>
      <w:b w:val="1"/>
      <w:bCs w:val="1"/>
    </w:rPr>
  </w:style>
  <w:style w:type="character" w:styleId="ae" w:customStyle="1">
    <w:name w:val="Тема примечания Знак"/>
    <w:link w:val="ad"/>
    <w:rsid w:val="00C60AE8"/>
    <w:rPr>
      <w:rFonts w:ascii="Courier New" w:hAnsi="Courier New"/>
      <w:b w:val="1"/>
      <w:bCs w:val="1"/>
    </w:rPr>
  </w:style>
  <w:style w:type="paragraph" w:styleId="-11" w:customStyle="1">
    <w:name w:val="Цветная заливка - Акцент 11"/>
    <w:hidden w:val="1"/>
    <w:uiPriority w:val="99"/>
    <w:semiHidden w:val="1"/>
    <w:rsid w:val="00084392"/>
    <w:rPr>
      <w:rFonts w:ascii="Courier New" w:hAnsi="Courier New"/>
      <w:sz w:val="22"/>
    </w:rPr>
  </w:style>
  <w:style w:type="character" w:styleId="af">
    <w:name w:val="Strong"/>
    <w:basedOn w:val="a0"/>
    <w:qFormat w:val="1"/>
    <w:rsid w:val="00DB34FC"/>
    <w:rPr>
      <w:b w:val="1"/>
      <w:bCs w:val="1"/>
    </w:rPr>
  </w:style>
  <w:style w:type="paragraph" w:styleId="af0">
    <w:name w:val="List Paragraph"/>
    <w:basedOn w:val="a"/>
    <w:uiPriority w:val="34"/>
    <w:qFormat w:val="1"/>
    <w:rsid w:val="00D67005"/>
    <w:pPr>
      <w:ind w:left="720"/>
      <w:contextualSpacing w:val="1"/>
    </w:pPr>
  </w:style>
  <w:style w:type="character" w:styleId="10" w:customStyle="1">
    <w:name w:val="Заголовок 1 Знак"/>
    <w:basedOn w:val="a0"/>
    <w:link w:val="1"/>
    <w:uiPriority w:val="9"/>
    <w:rsid w:val="00FE0356"/>
    <w:rPr>
      <w:b w:val="1"/>
      <w:bCs w:val="1"/>
      <w:kern w:val="3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NotoSansSymbols-regular.ttf"/><Relationship Id="rId4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+6xkn4d4gSCJyZ/FQXHiXQUGbA==">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2024-05-21T02:59:00Z</dcterms:created>
  <dc:creator>Татьяна</dc:creator>
</cp:coreProperties>
</file>